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6F8" w:rsidRDefault="002651AA">
      <w:pPr>
        <w:widowControl w:val="0"/>
        <w:spacing w:line="240" w:lineRule="auto"/>
      </w:pPr>
      <w:r>
        <w:t>August 29, 2021</w:t>
      </w:r>
    </w:p>
    <w:p w:rsidR="002406F8" w:rsidRDefault="00751905">
      <w:pPr>
        <w:widowControl w:val="0"/>
        <w:spacing w:line="240" w:lineRule="auto"/>
      </w:pPr>
      <w:r>
        <w:t xml:space="preserve">Dear </w:t>
      </w:r>
      <w:r w:rsidR="002651AA">
        <w:t>School Community,</w:t>
      </w:r>
    </w:p>
    <w:p w:rsidR="002406F8" w:rsidRDefault="00751905">
      <w:r>
        <w:t>We are writing to you to let you know that an individual(s) at</w:t>
      </w:r>
      <w:r w:rsidR="002651AA">
        <w:t xml:space="preserve"> Klickitat School </w:t>
      </w:r>
      <w:r>
        <w:t xml:space="preserve">has tested positive for COVID-19. </w:t>
      </w:r>
    </w:p>
    <w:p w:rsidR="002406F8" w:rsidRDefault="00751905">
      <w:r>
        <w:t xml:space="preserve">Our team is working closely with the </w:t>
      </w:r>
      <w:r w:rsidR="002651AA">
        <w:t xml:space="preserve">Klickitat </w:t>
      </w:r>
      <w:r>
        <w:t xml:space="preserve">Health Department to identify anyone who might have had close contact with the individual(s) who tested positive </w:t>
      </w:r>
      <w:r>
        <w:t>for COVID-19. A</w:t>
      </w:r>
      <w:r w:rsidR="002651AA">
        <w:t xml:space="preserve">ll students </w:t>
      </w:r>
      <w:r>
        <w:t>ide</w:t>
      </w:r>
      <w:r w:rsidR="002651AA">
        <w:t xml:space="preserve">ntified as a close contact have </w:t>
      </w:r>
      <w:proofErr w:type="gramStart"/>
      <w:r>
        <w:t>receive</w:t>
      </w:r>
      <w:proofErr w:type="gramEnd"/>
      <w:r>
        <w:t xml:space="preserve"> another notificat</w:t>
      </w:r>
      <w:r w:rsidR="002651AA">
        <w:t>ion, in addition to this letter</w:t>
      </w:r>
      <w:bookmarkStart w:id="0" w:name="_GoBack"/>
      <w:bookmarkEnd w:id="0"/>
      <w:r>
        <w:t>. If you do not receive an additional notification, then your child was not identifi</w:t>
      </w:r>
      <w:r>
        <w:t xml:space="preserve">ed as a close contact and their risk of infection is low. </w:t>
      </w:r>
    </w:p>
    <w:p w:rsidR="002406F8" w:rsidRDefault="00751905">
      <w:pPr>
        <w:widowControl w:val="0"/>
        <w:spacing w:line="240" w:lineRule="auto"/>
        <w:rPr>
          <w:b/>
          <w:u w:val="single"/>
        </w:rPr>
      </w:pPr>
      <w:r>
        <w:rPr>
          <w:b/>
          <w:u w:val="single"/>
        </w:rPr>
        <w:t>Symptoms of COVID-19</w:t>
      </w:r>
    </w:p>
    <w:p w:rsidR="002406F8" w:rsidRDefault="00751905">
      <w:r>
        <w:t>While your child may not be identified as a close contact of the positive individual, we encourage you to watch for any symptoms of COVID-19 in your child. Those symptoms can i</w:t>
      </w:r>
      <w:r>
        <w:t>nclude any of the following and may appear two to 14 days after exposure:</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0"/>
        <w:gridCol w:w="3690"/>
      </w:tblGrid>
      <w:tr w:rsidR="002406F8">
        <w:tc>
          <w:tcPr>
            <w:tcW w:w="5670" w:type="dxa"/>
            <w:tcBorders>
              <w:top w:val="nil"/>
              <w:left w:val="nil"/>
              <w:bottom w:val="nil"/>
              <w:right w:val="nil"/>
            </w:tcBorders>
            <w:shd w:val="clear" w:color="auto" w:fill="auto"/>
            <w:tcMar>
              <w:top w:w="100" w:type="dxa"/>
              <w:left w:w="100" w:type="dxa"/>
              <w:bottom w:w="100" w:type="dxa"/>
              <w:right w:w="100" w:type="dxa"/>
            </w:tcMar>
          </w:tcPr>
          <w:p w:rsidR="002406F8" w:rsidRDefault="00751905">
            <w:pPr>
              <w:widowControl w:val="0"/>
              <w:rPr>
                <w:i/>
              </w:rPr>
            </w:pPr>
            <w:r>
              <w:rPr>
                <w:i/>
              </w:rPr>
              <w:t>Fever of 100.4°F / 38°C or higher</w:t>
            </w:r>
          </w:p>
          <w:p w:rsidR="002406F8" w:rsidRDefault="00751905">
            <w:pPr>
              <w:widowControl w:val="0"/>
              <w:rPr>
                <w:i/>
              </w:rPr>
            </w:pPr>
            <w:r>
              <w:rPr>
                <w:i/>
              </w:rPr>
              <w:t>Cough</w:t>
            </w:r>
          </w:p>
          <w:p w:rsidR="002406F8" w:rsidRDefault="00751905">
            <w:pPr>
              <w:widowControl w:val="0"/>
              <w:rPr>
                <w:i/>
              </w:rPr>
            </w:pPr>
            <w:r>
              <w:rPr>
                <w:i/>
              </w:rPr>
              <w:t>Shortness of breath or difficulty breathing</w:t>
            </w:r>
          </w:p>
          <w:p w:rsidR="002406F8" w:rsidRDefault="00751905">
            <w:pPr>
              <w:widowControl w:val="0"/>
              <w:rPr>
                <w:i/>
              </w:rPr>
            </w:pPr>
            <w:r>
              <w:rPr>
                <w:i/>
              </w:rPr>
              <w:t>Chills</w:t>
            </w:r>
          </w:p>
          <w:p w:rsidR="002406F8" w:rsidRDefault="00751905">
            <w:pPr>
              <w:widowControl w:val="0"/>
              <w:rPr>
                <w:i/>
              </w:rPr>
            </w:pPr>
            <w:r>
              <w:rPr>
                <w:i/>
              </w:rPr>
              <w:t>Fatigue</w:t>
            </w:r>
          </w:p>
          <w:p w:rsidR="002406F8" w:rsidRDefault="00751905">
            <w:pPr>
              <w:widowControl w:val="0"/>
              <w:rPr>
                <w:i/>
              </w:rPr>
            </w:pPr>
            <w:r>
              <w:rPr>
                <w:i/>
              </w:rPr>
              <w:t>Muscle pain or body aches</w:t>
            </w:r>
          </w:p>
          <w:p w:rsidR="002406F8" w:rsidRDefault="00751905">
            <w:pPr>
              <w:widowControl w:val="0"/>
              <w:rPr>
                <w:i/>
              </w:rPr>
            </w:pPr>
            <w:r>
              <w:rPr>
                <w:i/>
              </w:rPr>
              <w:t>Headache</w:t>
            </w:r>
          </w:p>
        </w:tc>
        <w:tc>
          <w:tcPr>
            <w:tcW w:w="3690" w:type="dxa"/>
            <w:tcBorders>
              <w:top w:val="nil"/>
              <w:left w:val="nil"/>
              <w:bottom w:val="nil"/>
              <w:right w:val="nil"/>
            </w:tcBorders>
            <w:shd w:val="clear" w:color="auto" w:fill="auto"/>
            <w:tcMar>
              <w:top w:w="100" w:type="dxa"/>
              <w:left w:w="100" w:type="dxa"/>
              <w:bottom w:w="100" w:type="dxa"/>
              <w:right w:w="100" w:type="dxa"/>
            </w:tcMar>
          </w:tcPr>
          <w:p w:rsidR="002406F8" w:rsidRDefault="00751905">
            <w:pPr>
              <w:widowControl w:val="0"/>
              <w:rPr>
                <w:i/>
              </w:rPr>
            </w:pPr>
            <w:r>
              <w:rPr>
                <w:i/>
              </w:rPr>
              <w:t>New loss of taste or smell</w:t>
            </w:r>
          </w:p>
          <w:p w:rsidR="002406F8" w:rsidRDefault="00751905">
            <w:pPr>
              <w:widowControl w:val="0"/>
              <w:rPr>
                <w:i/>
              </w:rPr>
            </w:pPr>
            <w:r>
              <w:rPr>
                <w:i/>
              </w:rPr>
              <w:t>Sore throat</w:t>
            </w:r>
          </w:p>
          <w:p w:rsidR="002406F8" w:rsidRDefault="00751905">
            <w:pPr>
              <w:widowControl w:val="0"/>
              <w:rPr>
                <w:i/>
              </w:rPr>
            </w:pPr>
            <w:r>
              <w:rPr>
                <w:i/>
              </w:rPr>
              <w:t>Congestio</w:t>
            </w:r>
            <w:r>
              <w:rPr>
                <w:i/>
              </w:rPr>
              <w:t>n or runny nose</w:t>
            </w:r>
          </w:p>
          <w:p w:rsidR="002406F8" w:rsidRDefault="00751905">
            <w:pPr>
              <w:widowControl w:val="0"/>
              <w:rPr>
                <w:i/>
              </w:rPr>
            </w:pPr>
            <w:r>
              <w:rPr>
                <w:i/>
              </w:rPr>
              <w:t>Nausea or vomiting</w:t>
            </w:r>
          </w:p>
          <w:p w:rsidR="002406F8" w:rsidRDefault="00751905">
            <w:pPr>
              <w:widowControl w:val="0"/>
              <w:rPr>
                <w:i/>
              </w:rPr>
            </w:pPr>
            <w:r>
              <w:rPr>
                <w:i/>
              </w:rPr>
              <w:t>Diarrhea</w:t>
            </w:r>
          </w:p>
          <w:p w:rsidR="002406F8" w:rsidRDefault="00751905">
            <w:pPr>
              <w:widowControl w:val="0"/>
              <w:rPr>
                <w:i/>
              </w:rPr>
            </w:pPr>
            <w:r>
              <w:rPr>
                <w:i/>
              </w:rPr>
              <w:t>Other signs of new illness that are unrelated to a preexisting condition (such as seasonal allergies)</w:t>
            </w:r>
          </w:p>
        </w:tc>
      </w:tr>
    </w:tbl>
    <w:p w:rsidR="002406F8" w:rsidRDefault="00751905">
      <w:pPr>
        <w:rPr>
          <w:b/>
          <w:u w:val="single"/>
        </w:rPr>
      </w:pPr>
      <w:r>
        <w:rPr>
          <w:b/>
          <w:u w:val="single"/>
        </w:rPr>
        <w:t xml:space="preserve">What Should I do now? </w:t>
      </w:r>
    </w:p>
    <w:p w:rsidR="002406F8" w:rsidRDefault="00751905">
      <w:r>
        <w:t xml:space="preserve">While many of these symptoms may be caused by other conditions such as allergies, the health department recommends seeking medical evaluation if any of these symptoms develop in the next 14 days. If your child develops symptoms please notify </w:t>
      </w:r>
      <w:r w:rsidR="002651AA">
        <w:t>Yvette Schultz</w:t>
      </w:r>
      <w:r>
        <w:t xml:space="preserve"> at </w:t>
      </w:r>
      <w:r w:rsidR="002651AA">
        <w:t xml:space="preserve">509-369-4145 </w:t>
      </w:r>
      <w:hyperlink r:id="rId8" w:history="1">
        <w:r w:rsidR="002651AA">
          <w:rPr>
            <w:rStyle w:val="Hyperlink"/>
          </w:rPr>
          <w:t>Yvette.Schultz@klickitatsd.org</w:t>
        </w:r>
      </w:hyperlink>
      <w:r>
        <w:t>, and reach out to your medical provider for evaluation and testing.</w:t>
      </w:r>
    </w:p>
    <w:p w:rsidR="002406F8" w:rsidRDefault="00751905">
      <w:r>
        <w:t>If your child is not identified as a close contact and has no COVID-19 symptoms, testing is not recommended and the risk of infe</w:t>
      </w:r>
      <w:r>
        <w:t>ction is low. Simply having a case of COVID-19 in your child’s school does not require any restrictions unless your child is experiencing COVID-19 symptoms or has tested positive for COVID-19.</w:t>
      </w:r>
    </w:p>
    <w:p w:rsidR="002651AA" w:rsidRDefault="00751905">
      <w:r>
        <w:t xml:space="preserve">Based on this information, if you have specific concerns about </w:t>
      </w:r>
      <w:r>
        <w:t>your child or would like to keep your child home out of an abunda</w:t>
      </w:r>
      <w:r w:rsidR="002651AA">
        <w:t xml:space="preserve">nce of caution, please </w:t>
      </w:r>
      <w:proofErr w:type="gramStart"/>
      <w:r w:rsidR="002651AA">
        <w:t>contact  Yvette</w:t>
      </w:r>
      <w:proofErr w:type="gramEnd"/>
      <w:r w:rsidR="002651AA">
        <w:t xml:space="preserve"> Schultz.</w:t>
      </w:r>
    </w:p>
    <w:p w:rsidR="002406F8" w:rsidRDefault="00751905">
      <w:r>
        <w:t>The health and safety of our students, staff and entire school community is our top priority. We will continue to keep you informed about any actions required by you or measures we ar</w:t>
      </w:r>
      <w:r>
        <w:t xml:space="preserve">e implementing to protect students, staff and families. </w:t>
      </w:r>
    </w:p>
    <w:p w:rsidR="002406F8" w:rsidRDefault="00751905">
      <w:r>
        <w:t xml:space="preserve">If you have further questions about COVID-19, consult your healthcare provider or contact the Washington State Department of Health by visiting </w:t>
      </w:r>
      <w:hyperlink r:id="rId9">
        <w:r>
          <w:rPr>
            <w:color w:val="0000FF"/>
            <w:u w:val="single"/>
          </w:rPr>
          <w:t>https://www.doh.wa.gov/Emergencies/COVID19</w:t>
        </w:r>
      </w:hyperlink>
      <w:r>
        <w:t xml:space="preserve">, calling the Washington </w:t>
      </w:r>
      <w:r>
        <w:rPr>
          <w:color w:val="000000"/>
          <w:highlight w:val="white"/>
        </w:rPr>
        <w:t>State COVID-19 Assistance Hotline, 1-800-525-0127</w:t>
      </w:r>
      <w:r w:rsidR="002651AA">
        <w:t>.</w:t>
      </w:r>
    </w:p>
    <w:p w:rsidR="002406F8" w:rsidRDefault="00751905">
      <w:pPr>
        <w:widowControl w:val="0"/>
        <w:spacing w:line="240" w:lineRule="auto"/>
      </w:pPr>
      <w:r>
        <w:t>Sincerely,</w:t>
      </w:r>
    </w:p>
    <w:p w:rsidR="002651AA" w:rsidRDefault="002651AA">
      <w:pPr>
        <w:widowControl w:val="0"/>
        <w:spacing w:line="240" w:lineRule="auto"/>
      </w:pPr>
      <w:r>
        <w:t>Brian Freeman</w:t>
      </w:r>
    </w:p>
    <w:sectPr w:rsidR="002651AA" w:rsidSect="002651AA">
      <w:headerReference w:type="default" r:id="rId10"/>
      <w:footerReference w:type="default" r:id="rId11"/>
      <w:pgSz w:w="12240" w:h="15840"/>
      <w:pgMar w:top="1152" w:right="1152" w:bottom="1152" w:left="1152"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905" w:rsidRDefault="00751905">
      <w:pPr>
        <w:spacing w:after="0" w:line="240" w:lineRule="auto"/>
      </w:pPr>
      <w:r>
        <w:separator/>
      </w:r>
    </w:p>
  </w:endnote>
  <w:endnote w:type="continuationSeparator" w:id="0">
    <w:p w:rsidR="00751905" w:rsidRDefault="00751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6F8" w:rsidRDefault="002406F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905" w:rsidRDefault="00751905">
      <w:pPr>
        <w:spacing w:after="0" w:line="240" w:lineRule="auto"/>
      </w:pPr>
      <w:r>
        <w:separator/>
      </w:r>
    </w:p>
  </w:footnote>
  <w:footnote w:type="continuationSeparator" w:id="0">
    <w:p w:rsidR="00751905" w:rsidRDefault="00751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6F8" w:rsidRDefault="002406F8">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406F8"/>
    <w:rsid w:val="002406F8"/>
    <w:rsid w:val="002651AA"/>
    <w:rsid w:val="00751905"/>
    <w:rsid w:val="007A6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F3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EB4F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F3A"/>
  </w:style>
  <w:style w:type="paragraph" w:styleId="ListParagraph">
    <w:name w:val="List Paragraph"/>
    <w:basedOn w:val="Normal"/>
    <w:uiPriority w:val="34"/>
    <w:qFormat/>
    <w:rsid w:val="00EB4F3A"/>
    <w:pPr>
      <w:ind w:left="720"/>
      <w:contextualSpacing/>
    </w:pPr>
  </w:style>
  <w:style w:type="table" w:styleId="TableGrid">
    <w:name w:val="Table Grid"/>
    <w:basedOn w:val="TableNormal"/>
    <w:uiPriority w:val="39"/>
    <w:rsid w:val="00EB4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4F3A"/>
    <w:rPr>
      <w:color w:val="0000FF"/>
      <w:u w:val="single"/>
    </w:rPr>
  </w:style>
  <w:style w:type="paragraph" w:styleId="Footer">
    <w:name w:val="footer"/>
    <w:basedOn w:val="Normal"/>
    <w:link w:val="FooterChar"/>
    <w:uiPriority w:val="99"/>
    <w:unhideWhenUsed/>
    <w:rsid w:val="00EB4F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F3A"/>
  </w:style>
  <w:style w:type="character" w:customStyle="1" w:styleId="UnresolvedMention">
    <w:name w:val="Unresolved Mention"/>
    <w:basedOn w:val="DefaultParagraphFont"/>
    <w:uiPriority w:val="99"/>
    <w:semiHidden/>
    <w:unhideWhenUsed/>
    <w:rsid w:val="00EB4F3A"/>
    <w:rPr>
      <w:color w:val="605E5C"/>
      <w:shd w:val="clear" w:color="auto" w:fill="E1DFDD"/>
    </w:rPr>
  </w:style>
  <w:style w:type="character" w:styleId="Strong">
    <w:name w:val="Strong"/>
    <w:basedOn w:val="DefaultParagraphFont"/>
    <w:uiPriority w:val="22"/>
    <w:qFormat/>
    <w:rsid w:val="00EB4F3A"/>
    <w:rPr>
      <w:b/>
      <w:bCs/>
    </w:rPr>
  </w:style>
  <w:style w:type="paragraph" w:styleId="BalloonText">
    <w:name w:val="Balloon Text"/>
    <w:basedOn w:val="Normal"/>
    <w:link w:val="BalloonTextChar"/>
    <w:uiPriority w:val="99"/>
    <w:semiHidden/>
    <w:unhideWhenUsed/>
    <w:rsid w:val="007C6F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FF6"/>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F3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EB4F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F3A"/>
  </w:style>
  <w:style w:type="paragraph" w:styleId="ListParagraph">
    <w:name w:val="List Paragraph"/>
    <w:basedOn w:val="Normal"/>
    <w:uiPriority w:val="34"/>
    <w:qFormat/>
    <w:rsid w:val="00EB4F3A"/>
    <w:pPr>
      <w:ind w:left="720"/>
      <w:contextualSpacing/>
    </w:pPr>
  </w:style>
  <w:style w:type="table" w:styleId="TableGrid">
    <w:name w:val="Table Grid"/>
    <w:basedOn w:val="TableNormal"/>
    <w:uiPriority w:val="39"/>
    <w:rsid w:val="00EB4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4F3A"/>
    <w:rPr>
      <w:color w:val="0000FF"/>
      <w:u w:val="single"/>
    </w:rPr>
  </w:style>
  <w:style w:type="paragraph" w:styleId="Footer">
    <w:name w:val="footer"/>
    <w:basedOn w:val="Normal"/>
    <w:link w:val="FooterChar"/>
    <w:uiPriority w:val="99"/>
    <w:unhideWhenUsed/>
    <w:rsid w:val="00EB4F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F3A"/>
  </w:style>
  <w:style w:type="character" w:customStyle="1" w:styleId="UnresolvedMention">
    <w:name w:val="Unresolved Mention"/>
    <w:basedOn w:val="DefaultParagraphFont"/>
    <w:uiPriority w:val="99"/>
    <w:semiHidden/>
    <w:unhideWhenUsed/>
    <w:rsid w:val="00EB4F3A"/>
    <w:rPr>
      <w:color w:val="605E5C"/>
      <w:shd w:val="clear" w:color="auto" w:fill="E1DFDD"/>
    </w:rPr>
  </w:style>
  <w:style w:type="character" w:styleId="Strong">
    <w:name w:val="Strong"/>
    <w:basedOn w:val="DefaultParagraphFont"/>
    <w:uiPriority w:val="22"/>
    <w:qFormat/>
    <w:rsid w:val="00EB4F3A"/>
    <w:rPr>
      <w:b/>
      <w:bCs/>
    </w:rPr>
  </w:style>
  <w:style w:type="paragraph" w:styleId="BalloonText">
    <w:name w:val="Balloon Text"/>
    <w:basedOn w:val="Normal"/>
    <w:link w:val="BalloonTextChar"/>
    <w:uiPriority w:val="99"/>
    <w:semiHidden/>
    <w:unhideWhenUsed/>
    <w:rsid w:val="007C6F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FF6"/>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Yvette.Schultz@klickitatsd.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oh.wa.gov/Emergencies/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pwuwy1Eb0mcuB3flxPRwvZO4mg==">AMUW2mXwxyqCQh4rlAs85qFhQgSYVZfxybt3ftRnlMxJH7oh7VlVemSzQJyx8LCGLgcBD7OIcOU54Uau8pfOrN7cHup7RXLqQumJ7pU/frKFDv05QOUANrd+hG1ou5CkxsEszuYiQdlI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Klickitat School District</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Dugaw</dc:creator>
  <cp:lastModifiedBy>Brian Freeman</cp:lastModifiedBy>
  <cp:revision>2</cp:revision>
  <dcterms:created xsi:type="dcterms:W3CDTF">2021-08-29T16:04:00Z</dcterms:created>
  <dcterms:modified xsi:type="dcterms:W3CDTF">2021-08-29T16:04:00Z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0x010100A2F511AF4252874BADD8D0DC05D1A58B</vt:lpwstr>
  </property>
</Properties>
</file>